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7DE5A" w14:textId="77777777" w:rsidR="004E5FA3" w:rsidRPr="004E5FA3" w:rsidRDefault="004E5FA3" w:rsidP="004E5FA3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</w:rPr>
      </w:pPr>
      <w:r w:rsidRPr="004E5FA3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</w:rPr>
        <w:t>Usluga pomoć u kući</w:t>
      </w:r>
    </w:p>
    <w:p w14:paraId="201A0946" w14:textId="77777777" w:rsidR="004E5FA3" w:rsidRPr="004E5FA3" w:rsidRDefault="004E5FA3" w:rsidP="004E5FA3">
      <w:pPr>
        <w:shd w:val="clear" w:color="auto" w:fill="FFFFFF"/>
        <w:spacing w:after="270" w:line="390" w:lineRule="atLeast"/>
        <w:outlineLvl w:val="2"/>
        <w:rPr>
          <w:rFonts w:ascii="Arial" w:eastAsia="Times New Roman" w:hAnsi="Arial" w:cs="Arial"/>
          <w:b/>
          <w:bCs/>
          <w:color w:val="191919"/>
          <w:sz w:val="32"/>
          <w:szCs w:val="32"/>
        </w:rPr>
      </w:pPr>
      <w:r w:rsidRPr="004E5FA3">
        <w:rPr>
          <w:rFonts w:ascii="Arial" w:eastAsia="Times New Roman" w:hAnsi="Arial" w:cs="Arial"/>
          <w:b/>
          <w:bCs/>
          <w:color w:val="191919"/>
          <w:sz w:val="32"/>
          <w:szCs w:val="32"/>
        </w:rPr>
        <w:t>Usluga pomoć u kući obuhvaća organiziranje prehrane, obavljanje kućanskih poslova, održavanje osobne higijene i obavljanje ostalih svakodnevnih potreba</w:t>
      </w:r>
    </w:p>
    <w:p w14:paraId="21E28F75" w14:textId="77777777" w:rsidR="004E5FA3" w:rsidRPr="004E5FA3" w:rsidRDefault="004E5FA3" w:rsidP="004E5FA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</w:rPr>
      </w:pP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Usluga pomoć u kući priznaje se:</w:t>
      </w:r>
    </w:p>
    <w:p w14:paraId="0BA64ADB" w14:textId="77777777" w:rsidR="004E5FA3" w:rsidRPr="004E5FA3" w:rsidRDefault="004E5FA3" w:rsidP="004E5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</w:rPr>
      </w:pP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osobi kojoj je zbog tjelesnog, mentalnog, intelektualnog ili osjetilnog oštećenja ili trajnih promjena u zdravstvenom stanju prijeko potrebna pomoć druge osobe</w:t>
      </w:r>
    </w:p>
    <w:p w14:paraId="059274C0" w14:textId="77777777" w:rsidR="004E5FA3" w:rsidRPr="004E5FA3" w:rsidRDefault="004E5FA3" w:rsidP="004E5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</w:rPr>
      </w:pP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osobi kojoj je zbog privremenih promjena u zdravstvenom stanju prijeko potrebna pomoć druge osobe</w:t>
      </w:r>
    </w:p>
    <w:p w14:paraId="5E959E46" w14:textId="77777777" w:rsidR="004E5FA3" w:rsidRPr="004E5FA3" w:rsidRDefault="004E5FA3" w:rsidP="004E5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</w:rPr>
      </w:pP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starijoj osobi kojoj je prema procjeni centra za socijalnu skrb potrebna pomoć druge osobe.</w:t>
      </w:r>
    </w:p>
    <w:p w14:paraId="2CE5C9EF" w14:textId="77777777" w:rsidR="004E5FA3" w:rsidRPr="004E5FA3" w:rsidRDefault="004E5FA3" w:rsidP="004E5FA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</w:rPr>
      </w:pP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 </w:t>
      </w:r>
    </w:p>
    <w:p w14:paraId="06809BE3" w14:textId="77777777" w:rsidR="004E5FA3" w:rsidRPr="004E5FA3" w:rsidRDefault="004E5FA3" w:rsidP="004E5FA3">
      <w:pPr>
        <w:shd w:val="clear" w:color="auto" w:fill="FFFFFF"/>
        <w:spacing w:before="120" w:after="270" w:line="450" w:lineRule="atLeast"/>
        <w:outlineLvl w:val="1"/>
        <w:rPr>
          <w:rFonts w:ascii="Arial" w:eastAsia="Times New Roman" w:hAnsi="Arial" w:cs="Arial"/>
          <w:b/>
          <w:bCs/>
          <w:color w:val="191919"/>
          <w:sz w:val="38"/>
          <w:szCs w:val="38"/>
        </w:rPr>
      </w:pPr>
      <w:r w:rsidRPr="004E5FA3">
        <w:rPr>
          <w:rFonts w:ascii="Arial" w:eastAsia="Times New Roman" w:hAnsi="Arial" w:cs="Arial"/>
          <w:b/>
          <w:bCs/>
          <w:color w:val="191919"/>
          <w:sz w:val="38"/>
          <w:szCs w:val="38"/>
        </w:rPr>
        <w:t>Uvjeti za priznavanje prava</w:t>
      </w:r>
    </w:p>
    <w:p w14:paraId="0EE90093" w14:textId="77777777" w:rsidR="004E5FA3" w:rsidRPr="004E5FA3" w:rsidRDefault="004E5FA3" w:rsidP="004E5FA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</w:rPr>
      </w:pP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Uvjeti za priznavanje prava na pomoć u kući su da:</w:t>
      </w:r>
    </w:p>
    <w:p w14:paraId="1BC7C838" w14:textId="77777777" w:rsidR="004E5FA3" w:rsidRPr="004E5FA3" w:rsidRDefault="004E5FA3" w:rsidP="004E5F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</w:rPr>
      </w:pP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osoba nema mogućnosti da joj pomoć osiguraju roditelj, bračni drug i djeca</w:t>
      </w:r>
    </w:p>
    <w:p w14:paraId="5A58C464" w14:textId="77777777" w:rsidR="004E5FA3" w:rsidRPr="004E5FA3" w:rsidRDefault="004E5FA3" w:rsidP="004E5F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</w:rPr>
      </w:pP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osoba nema sklopljen ugovor o doživotnom ili dosmrtnom uzdržavanju</w:t>
      </w:r>
    </w:p>
    <w:p w14:paraId="1A730513" w14:textId="77777777" w:rsidR="004E5FA3" w:rsidRPr="004E5FA3" w:rsidRDefault="004E5FA3" w:rsidP="004E5F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</w:rPr>
      </w:pP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na području prebivališta osobe moguće je osigurati takvu pomoć pod uvjetima i na način propisan Zakonom o socijalnoj skrbi</w:t>
      </w:r>
    </w:p>
    <w:p w14:paraId="49966E16" w14:textId="77777777" w:rsidR="004E5FA3" w:rsidRPr="004E5FA3" w:rsidRDefault="004E5FA3" w:rsidP="004E5F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</w:rPr>
      </w:pP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osoba nije otuđila nekretnine ili pokretnine veće vrijednosti u posljednjih godinu dana od dana podnošenja zahtjeva za priznavanje prava na socijalnu uslugu ili dana pokretanja postupka po službenoj dužnosti</w:t>
      </w:r>
    </w:p>
    <w:p w14:paraId="2B0A2712" w14:textId="77777777" w:rsidR="004E5FA3" w:rsidRPr="004E5FA3" w:rsidRDefault="004E5FA3" w:rsidP="004E5F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</w:rPr>
      </w:pP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prihod samca ili prihod po članu kućanstva ne prelazi iznos od 1500 kuna (300 posto osnovice).</w:t>
      </w:r>
    </w:p>
    <w:p w14:paraId="3F89B8A7" w14:textId="77777777" w:rsidR="004E5FA3" w:rsidRPr="004E5FA3" w:rsidRDefault="004E5FA3" w:rsidP="004E5FA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</w:rPr>
      </w:pP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br/>
        <w:t>Ako prihod samca ili prihod po članu kućanstva prelazi iznos od 1500 kuna (300 posto osnovice), a nije veći od 2000 kuna (400 posto osnovice), korisniku koji ispunjava gore navedene uvjete priznaje se pravo na 50 posto cijene troškova usluge pomoći u kući.</w:t>
      </w: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br/>
        <w:t> </w:t>
      </w:r>
    </w:p>
    <w:p w14:paraId="217DB3B7" w14:textId="77777777" w:rsidR="004E5FA3" w:rsidRPr="004E5FA3" w:rsidRDefault="004E5FA3" w:rsidP="004E5FA3">
      <w:pPr>
        <w:shd w:val="clear" w:color="auto" w:fill="FFFFFF"/>
        <w:spacing w:before="120" w:after="270" w:line="450" w:lineRule="atLeast"/>
        <w:outlineLvl w:val="1"/>
        <w:rPr>
          <w:rFonts w:ascii="Arial" w:eastAsia="Times New Roman" w:hAnsi="Arial" w:cs="Arial"/>
          <w:b/>
          <w:bCs/>
          <w:color w:val="191919"/>
          <w:sz w:val="38"/>
          <w:szCs w:val="38"/>
        </w:rPr>
      </w:pPr>
      <w:r w:rsidRPr="004E5FA3">
        <w:rPr>
          <w:rFonts w:ascii="Arial" w:eastAsia="Times New Roman" w:hAnsi="Arial" w:cs="Arial"/>
          <w:b/>
          <w:bCs/>
          <w:color w:val="191919"/>
          <w:sz w:val="38"/>
          <w:szCs w:val="38"/>
        </w:rPr>
        <w:t>Što obuhvaća pomoć u kući</w:t>
      </w:r>
    </w:p>
    <w:p w14:paraId="6E642D2C" w14:textId="77777777" w:rsidR="004E5FA3" w:rsidRPr="004E5FA3" w:rsidRDefault="004E5FA3" w:rsidP="004E5FA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</w:rPr>
      </w:pP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Pomoć u kući obuhvaća:</w:t>
      </w:r>
    </w:p>
    <w:p w14:paraId="1425EBF2" w14:textId="77777777" w:rsidR="004E5FA3" w:rsidRPr="004E5FA3" w:rsidRDefault="004E5FA3" w:rsidP="004E5F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</w:rPr>
      </w:pP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lastRenderedPageBreak/>
        <w:t>organiziranje prehrane (nabava i dostava gotovih obroka u kuću)</w:t>
      </w:r>
    </w:p>
    <w:p w14:paraId="0DD9593E" w14:textId="77777777" w:rsidR="004E5FA3" w:rsidRPr="004E5FA3" w:rsidRDefault="004E5FA3" w:rsidP="004E5F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</w:rPr>
      </w:pP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obavljanje kućnih poslova (dostava živežnih namirnica, pomoć u pripremanju obroka, pranje posuđa, pospremanje stana, donošenje vode, ogrjeva i slično, organiziranje pranja i glačanja rublja, nabava lijekova i drugih potrepština i dr.)</w:t>
      </w:r>
    </w:p>
    <w:p w14:paraId="66414715" w14:textId="77777777" w:rsidR="004E5FA3" w:rsidRPr="004E5FA3" w:rsidRDefault="004E5FA3" w:rsidP="004E5F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</w:rPr>
      </w:pP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održavanje osobne higijene (pomoć u oblačenju i svlačenju, u kupanju i obavljanju drugih higijenskih potreba)</w:t>
      </w:r>
    </w:p>
    <w:p w14:paraId="7150ED3B" w14:textId="77777777" w:rsidR="004E5FA3" w:rsidRPr="004E5FA3" w:rsidRDefault="004E5FA3" w:rsidP="004E5F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</w:rPr>
      </w:pP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zadovoljavanje drugih svakodnevnih potreba.</w:t>
      </w:r>
    </w:p>
    <w:p w14:paraId="48A9F342" w14:textId="77777777" w:rsidR="004E5FA3" w:rsidRPr="004E5FA3" w:rsidRDefault="004E5FA3" w:rsidP="004E5FA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</w:rPr>
      </w:pP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 </w:t>
      </w:r>
    </w:p>
    <w:p w14:paraId="3AE60A83" w14:textId="77777777" w:rsidR="004E5FA3" w:rsidRPr="004E5FA3" w:rsidRDefault="004E5FA3" w:rsidP="004E5FA3">
      <w:pPr>
        <w:shd w:val="clear" w:color="auto" w:fill="FFFFFF"/>
        <w:spacing w:before="120" w:after="270" w:line="450" w:lineRule="atLeast"/>
        <w:outlineLvl w:val="1"/>
        <w:rPr>
          <w:rFonts w:ascii="Arial" w:eastAsia="Times New Roman" w:hAnsi="Arial" w:cs="Arial"/>
          <w:b/>
          <w:bCs/>
          <w:color w:val="191919"/>
          <w:sz w:val="38"/>
          <w:szCs w:val="38"/>
        </w:rPr>
      </w:pPr>
      <w:r w:rsidRPr="004E5FA3">
        <w:rPr>
          <w:rFonts w:ascii="Arial" w:eastAsia="Times New Roman" w:hAnsi="Arial" w:cs="Arial"/>
          <w:b/>
          <w:bCs/>
          <w:color w:val="191919"/>
          <w:sz w:val="38"/>
          <w:szCs w:val="38"/>
        </w:rPr>
        <w:t>Pružatelji usluge pomoć u kući</w:t>
      </w:r>
    </w:p>
    <w:p w14:paraId="262E0DC5" w14:textId="77777777" w:rsidR="004E5FA3" w:rsidRPr="004E5FA3" w:rsidRDefault="004E5FA3" w:rsidP="004E5FA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</w:rPr>
      </w:pP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Uslugu pomoć u kući mogu pružati centri za pomoć u kući, domovi socijalne skrbi, centri za pružanje usluga u zajednici, udruge, vjerske zajednice, druge pravne osobe i obrtnici koji pružaju socijalne usluge te fizičke osobe koje usluge pomoći u kući obavljaju kao profesionalnu djelatnost.</w:t>
      </w: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br/>
        <w:t> </w:t>
      </w:r>
    </w:p>
    <w:p w14:paraId="4FD311A9" w14:textId="77777777" w:rsidR="004E5FA3" w:rsidRPr="004E5FA3" w:rsidRDefault="004E5FA3" w:rsidP="004E5FA3">
      <w:pPr>
        <w:shd w:val="clear" w:color="auto" w:fill="FFFFFF"/>
        <w:spacing w:before="120" w:after="270" w:line="450" w:lineRule="atLeast"/>
        <w:outlineLvl w:val="1"/>
        <w:rPr>
          <w:rFonts w:ascii="Arial" w:eastAsia="Times New Roman" w:hAnsi="Arial" w:cs="Arial"/>
          <w:b/>
          <w:bCs/>
          <w:color w:val="191919"/>
          <w:sz w:val="38"/>
          <w:szCs w:val="38"/>
        </w:rPr>
      </w:pPr>
      <w:r w:rsidRPr="004E5FA3">
        <w:rPr>
          <w:rFonts w:ascii="Arial" w:eastAsia="Times New Roman" w:hAnsi="Arial" w:cs="Arial"/>
          <w:b/>
          <w:bCs/>
          <w:color w:val="191919"/>
          <w:sz w:val="38"/>
          <w:szCs w:val="38"/>
        </w:rPr>
        <w:t>Ostvarivanje prava</w:t>
      </w:r>
    </w:p>
    <w:p w14:paraId="6F596B17" w14:textId="77777777" w:rsidR="004E5FA3" w:rsidRPr="004E5FA3" w:rsidRDefault="004E5FA3" w:rsidP="004E5FA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</w:rPr>
      </w:pP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Postupak provode Centri za socijalnu skrb nadležni prema prebivalištu korisnika.</w:t>
      </w: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br/>
      </w:r>
      <w:r w:rsidRPr="004E5FA3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br/>
        <w:t>Adrese i telefonske brojeve centara za socijalnu skrb možete pronaći na internetskim stranicama Ministarstva za demografiju, obitelj, mlade i socijalnu politiku</w:t>
      </w:r>
    </w:p>
    <w:p w14:paraId="5444DDF9" w14:textId="77777777" w:rsidR="0017103F" w:rsidRDefault="004E5FA3"/>
    <w:sectPr w:rsidR="00171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3F7E"/>
    <w:multiLevelType w:val="multilevel"/>
    <w:tmpl w:val="005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875F8"/>
    <w:multiLevelType w:val="multilevel"/>
    <w:tmpl w:val="E1AA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F142D"/>
    <w:multiLevelType w:val="multilevel"/>
    <w:tmpl w:val="50D2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A3"/>
    <w:rsid w:val="00043E37"/>
    <w:rsid w:val="00117F47"/>
    <w:rsid w:val="004E5FA3"/>
    <w:rsid w:val="00511D6D"/>
    <w:rsid w:val="00A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BAFD"/>
  <w15:chartTrackingRefBased/>
  <w15:docId w15:val="{D46AFAB6-1EE7-4A7C-BC9B-D943568F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2020-10-13T10:01:00Z</dcterms:created>
  <dcterms:modified xsi:type="dcterms:W3CDTF">2020-10-13T10:01:00Z</dcterms:modified>
</cp:coreProperties>
</file>